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B822" w14:textId="7BA95BF4" w:rsidR="002205DF" w:rsidRDefault="002205DF" w:rsidP="002205D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:lang w:eastAsia="en-AU"/>
        </w:rPr>
        <w:drawing>
          <wp:inline distT="0" distB="0" distL="0" distR="0" wp14:anchorId="2B3991FC" wp14:editId="1A60BF70">
            <wp:extent cx="4763165" cy="2876951"/>
            <wp:effectExtent l="0" t="0" r="0" b="0"/>
            <wp:docPr id="386178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78623" name="Picture 3861786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510A7" w14:textId="59AD6A0F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2205D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NDIS Cleaning Support You Can Trust</w:t>
      </w:r>
    </w:p>
    <w:p w14:paraId="632C983A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NSW Certified Cleaning Service proudly supports NDIS participants through </w:t>
      </w:r>
      <w:r w:rsidRPr="002205DF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self-managed and plan-managed funding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.</w:t>
      </w:r>
    </w:p>
    <w:p w14:paraId="40D8E6CD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We understand that a clean, safe home plays a vital role in wellbeing, independence, and daily living. Our services are designed to support participants, families, and support coordinators with reliable, professional cleaning delivered to high safety and hygiene standards</w:t>
      </w:r>
    </w:p>
    <w:p w14:paraId="5C1B185E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</w:p>
    <w:p w14:paraId="1682BC72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2205D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Our NDIS Cleaning Services Include</w:t>
      </w:r>
    </w:p>
    <w:p w14:paraId="30842347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• Regular household cleaning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• Bathroom, kitchen, and living area hygiene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• Infection-control focused cleaning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• Support for participants with sensory, health, or mobility needs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• Flexible scheduling to suit individual routines</w:t>
      </w:r>
    </w:p>
    <w:p w14:paraId="584A27AB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All services are provided with care, respect, and attention to individual needs</w:t>
      </w:r>
    </w:p>
    <w:p w14:paraId="2FE0B2E6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</w:p>
    <w:p w14:paraId="5A3BEAFC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2205D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NDIS Compliance &amp; Safety Standards</w:t>
      </w:r>
    </w:p>
    <w:p w14:paraId="47B29FAF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While NSW Certified Cleaning Service is </w:t>
      </w:r>
      <w:r w:rsidRPr="002205DF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not currently NDIS-registered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, we proudly support </w:t>
      </w:r>
      <w:r w:rsidRPr="002205DF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self-managed and plan-managed participants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and operate to professional cleaning, safety, and infection-control standards</w:t>
      </w:r>
    </w:p>
    <w:p w14:paraId="2AA4EA1F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Our services align with recognised industry frameworks and include:</w:t>
      </w:r>
    </w:p>
    <w:p w14:paraId="13B6702C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lastRenderedPageBreak/>
        <w:t>• ISSA-aligned professional cleaning standards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• IICRC-trained health and safety practices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• Infection control and hygiene protocols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• Fully insured services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• Police-checked workers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• Respectful, confidential, and client-centred service delivery</w:t>
      </w:r>
    </w:p>
    <w:p w14:paraId="58F9F158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Full compliance and supporting documentation are </w:t>
      </w:r>
      <w:r w:rsidRPr="002205DF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available upon request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for support coordinators and plan managers.</w:t>
      </w:r>
    </w:p>
    <w:p w14:paraId="07ACA100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</w:p>
    <w:p w14:paraId="04A94349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2205D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 xml:space="preserve">What You Can Expect When Working </w:t>
      </w:r>
      <w:proofErr w:type="gramStart"/>
      <w:r w:rsidRPr="002205D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With</w:t>
      </w:r>
      <w:proofErr w:type="gramEnd"/>
      <w:r w:rsidRPr="002205D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 xml:space="preserve"> Us</w:t>
      </w:r>
    </w:p>
    <w:p w14:paraId="6C870987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205DF">
        <w:rPr>
          <w:rFonts w:ascii="Arial" w:eastAsia="Times New Roman" w:hAnsi="Arial" w:cs="Arial"/>
          <w:noProof/>
          <w:color w:val="222222"/>
          <w:kern w:val="0"/>
          <w:lang w:eastAsia="en-AU"/>
          <w14:ligatures w14:val="none"/>
        </w:rPr>
        <w:drawing>
          <wp:inline distT="0" distB="0" distL="0" distR="0" wp14:anchorId="5125591D" wp14:editId="20D88068">
            <wp:extent cx="685800" cy="685800"/>
            <wp:effectExtent l="0" t="0" r="0" b="0"/>
            <wp:docPr id="8" name="Picture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Clear communication and transparency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 w:rsidRPr="002205DF">
        <w:rPr>
          <w:rFonts w:ascii="Arial" w:eastAsia="Times New Roman" w:hAnsi="Arial" w:cs="Arial"/>
          <w:noProof/>
          <w:color w:val="222222"/>
          <w:kern w:val="0"/>
          <w:lang w:eastAsia="en-AU"/>
          <w14:ligatures w14:val="none"/>
        </w:rPr>
        <w:drawing>
          <wp:inline distT="0" distB="0" distL="0" distR="0" wp14:anchorId="2CC2EB93" wp14:editId="4CD43F6B">
            <wp:extent cx="685800" cy="685800"/>
            <wp:effectExtent l="0" t="0" r="0" b="0"/>
            <wp:docPr id="9" name="Picture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Consistent, high-quality cleaning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 w:rsidRPr="002205DF">
        <w:rPr>
          <w:rFonts w:ascii="Arial" w:eastAsia="Times New Roman" w:hAnsi="Arial" w:cs="Arial"/>
          <w:noProof/>
          <w:color w:val="222222"/>
          <w:kern w:val="0"/>
          <w:lang w:eastAsia="en-AU"/>
          <w14:ligatures w14:val="none"/>
        </w:rPr>
        <w:drawing>
          <wp:inline distT="0" distB="0" distL="0" distR="0" wp14:anchorId="0591BD9F" wp14:editId="432436C2">
            <wp:extent cx="685800" cy="685800"/>
            <wp:effectExtent l="0" t="0" r="0" b="0"/>
            <wp:docPr id="10" name="Picture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Respect for participant homes and routines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 w:rsidRPr="002205DF">
        <w:rPr>
          <w:rFonts w:ascii="Arial" w:eastAsia="Times New Roman" w:hAnsi="Arial" w:cs="Arial"/>
          <w:noProof/>
          <w:color w:val="222222"/>
          <w:kern w:val="0"/>
          <w:lang w:eastAsia="en-AU"/>
          <w14:ligatures w14:val="none"/>
        </w:rPr>
        <w:drawing>
          <wp:inline distT="0" distB="0" distL="0" distR="0" wp14:anchorId="5F557A94" wp14:editId="6D4C7241">
            <wp:extent cx="685800" cy="685800"/>
            <wp:effectExtent l="0" t="0" r="0" b="0"/>
            <wp:docPr id="11" name="Picture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Professional boundaries and accountability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 w:rsidRPr="002205DF">
        <w:rPr>
          <w:rFonts w:ascii="Arial" w:eastAsia="Times New Roman" w:hAnsi="Arial" w:cs="Arial"/>
          <w:noProof/>
          <w:color w:val="222222"/>
          <w:kern w:val="0"/>
          <w:lang w:eastAsia="en-AU"/>
          <w14:ligatures w14:val="none"/>
        </w:rPr>
        <w:drawing>
          <wp:inline distT="0" distB="0" distL="0" distR="0" wp14:anchorId="28C8166F" wp14:editId="1F116CAE">
            <wp:extent cx="685800" cy="685800"/>
            <wp:effectExtent l="0" t="0" r="0" b="0"/>
            <wp:docPr id="12" name="Picture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A calm, reliable service you can trust</w:t>
      </w:r>
    </w:p>
    <w:p w14:paraId="13858139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</w:p>
    <w:p w14:paraId="03BB20E2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2205DF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How to Get Started</w:t>
      </w:r>
    </w:p>
    <w:p w14:paraId="3CE921EB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If you are </w:t>
      </w:r>
      <w:proofErr w:type="gramStart"/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an</w:t>
      </w:r>
      <w:proofErr w:type="gramEnd"/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NDIS participant, family member, or support coordinator seeking a professional cleaning service:</w:t>
      </w:r>
    </w:p>
    <w:p w14:paraId="56C70777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205DF">
        <w:rPr>
          <w:rFonts w:ascii="Arial" w:eastAsia="Times New Roman" w:hAnsi="Arial" w:cs="Arial"/>
          <w:noProof/>
          <w:color w:val="222222"/>
          <w:kern w:val="0"/>
          <w:lang w:eastAsia="en-AU"/>
          <w14:ligatures w14:val="none"/>
        </w:rPr>
        <w:lastRenderedPageBreak/>
        <w:drawing>
          <wp:inline distT="0" distB="0" distL="0" distR="0" wp14:anchorId="7A830634" wp14:editId="0F920589">
            <wp:extent cx="685800" cy="685800"/>
            <wp:effectExtent l="0" t="0" r="0" b="0"/>
            <wp:docPr id="13" name="Picture 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</w:t>
      </w:r>
      <w:r w:rsidRPr="002205DF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Request a quote online</w:t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</w:r>
      <w:r w:rsidRPr="002205DF">
        <w:rPr>
          <w:rFonts w:ascii="Arial" w:eastAsia="Times New Roman" w:hAnsi="Arial" w:cs="Arial"/>
          <w:noProof/>
          <w:color w:val="222222"/>
          <w:kern w:val="0"/>
          <w:lang w:eastAsia="en-AU"/>
          <w14:ligatures w14:val="none"/>
        </w:rPr>
        <w:drawing>
          <wp:inline distT="0" distB="0" distL="0" distR="0" wp14:anchorId="6FEB09FF" wp14:editId="26EB6271">
            <wp:extent cx="685800" cy="685800"/>
            <wp:effectExtent l="0" t="0" r="0" b="0"/>
            <wp:docPr id="14" name="Picture 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</w:t>
      </w:r>
      <w:r w:rsidRPr="002205DF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Call to speak directly with Jodie</w:t>
      </w:r>
    </w:p>
    <w:p w14:paraId="2C764AEE" w14:textId="77777777" w:rsidR="002205DF" w:rsidRPr="002205DF" w:rsidRDefault="002205DF" w:rsidP="002205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2205DF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We are happy to answer questions and provide further information to support your decision. </w:t>
      </w:r>
    </w:p>
    <w:p w14:paraId="10F3DC5F" w14:textId="7D0CB32E" w:rsidR="002205DF" w:rsidRDefault="002205DF">
      <w:r>
        <w:rPr>
          <w:noProof/>
        </w:rPr>
        <w:drawing>
          <wp:inline distT="0" distB="0" distL="0" distR="0" wp14:anchorId="6B42E504" wp14:editId="10E77146">
            <wp:extent cx="2529840" cy="1984248"/>
            <wp:effectExtent l="0" t="0" r="3810" b="0"/>
            <wp:docPr id="929272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27242" name="Picture 929272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98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0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DF"/>
    <w:rsid w:val="002205DF"/>
    <w:rsid w:val="0052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AB4D"/>
  <w15:chartTrackingRefBased/>
  <w15:docId w15:val="{72991DAD-C94E-4DBD-9122-76B1DD0E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5050</TotalTime>
  <Pages>3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Tupper</dc:creator>
  <cp:keywords/>
  <dc:description/>
  <cp:lastModifiedBy>Jodie Tupper</cp:lastModifiedBy>
  <cp:revision>1</cp:revision>
  <dcterms:created xsi:type="dcterms:W3CDTF">2025-12-18T20:35:00Z</dcterms:created>
  <dcterms:modified xsi:type="dcterms:W3CDTF">2025-12-22T08:45:00Z</dcterms:modified>
</cp:coreProperties>
</file>